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CC92" w14:textId="793B9750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Informe FADA</w:t>
      </w:r>
    </w:p>
    <w:p w14:paraId="7E28C0F5" w14:textId="4EECB694" w:rsidR="001B3A70" w:rsidRDefault="001B3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b/>
          <w:color w:val="000000"/>
          <w:u w:val="single"/>
        </w:rPr>
      </w:pPr>
    </w:p>
    <w:p w14:paraId="19E05E58" w14:textId="33185612" w:rsidR="009336F4" w:rsidRDefault="009336F4" w:rsidP="00933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center"/>
        <w:rPr>
          <w:b/>
          <w:color w:val="000000"/>
          <w:sz w:val="28"/>
          <w:szCs w:val="28"/>
        </w:rPr>
      </w:pPr>
      <w:r w:rsidRPr="001B3A70">
        <w:rPr>
          <w:b/>
          <w:color w:val="000000"/>
          <w:sz w:val="28"/>
          <w:szCs w:val="28"/>
        </w:rPr>
        <w:t xml:space="preserve">21% más de ingreso de divisas </w:t>
      </w:r>
      <w:r>
        <w:rPr>
          <w:b/>
          <w:color w:val="000000"/>
          <w:sz w:val="28"/>
          <w:szCs w:val="28"/>
        </w:rPr>
        <w:t>agroindustriales ¿</w:t>
      </w:r>
      <w:r w:rsidR="00095D7A">
        <w:rPr>
          <w:b/>
          <w:color w:val="000000"/>
          <w:sz w:val="28"/>
          <w:szCs w:val="28"/>
        </w:rPr>
        <w:t>Buena noticia para todos</w:t>
      </w:r>
      <w:r>
        <w:rPr>
          <w:b/>
          <w:color w:val="000000"/>
          <w:sz w:val="28"/>
          <w:szCs w:val="28"/>
        </w:rPr>
        <w:t>?</w:t>
      </w:r>
    </w:p>
    <w:p w14:paraId="18230122" w14:textId="77777777" w:rsidR="00804D47" w:rsidRPr="00804D47" w:rsidRDefault="00804D47" w:rsidP="00804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center"/>
        <w:rPr>
          <w:b/>
          <w:color w:val="000000"/>
          <w:sz w:val="28"/>
          <w:szCs w:val="28"/>
        </w:rPr>
      </w:pPr>
    </w:p>
    <w:p w14:paraId="133B0096" w14:textId="3F26DEE3" w:rsidR="009336F4" w:rsidRDefault="003C3405">
      <w:pPr>
        <w:spacing w:after="200" w:line="276" w:lineRule="auto"/>
        <w:jc w:val="center"/>
        <w:rPr>
          <w:b/>
        </w:rPr>
      </w:pPr>
      <w:r>
        <w:rPr>
          <w:b/>
        </w:rPr>
        <w:t xml:space="preserve">El primer semestre 2022 ingresaron 31 </w:t>
      </w:r>
      <w:r w:rsidR="007006DA">
        <w:rPr>
          <w:b/>
        </w:rPr>
        <w:t xml:space="preserve">mil </w:t>
      </w:r>
      <w:r>
        <w:rPr>
          <w:b/>
        </w:rPr>
        <w:t>millones de dólares por exportaciones agro: la cifra más alta de la historia ¿Es bueno para todos los argentinos?</w:t>
      </w:r>
      <w:r w:rsidR="00095D7A">
        <w:rPr>
          <w:b/>
        </w:rPr>
        <w:t xml:space="preserve"> </w:t>
      </w:r>
      <w:r w:rsidR="009336F4">
        <w:rPr>
          <w:b/>
        </w:rPr>
        <w:t>7 de cada 10 dólares que in</w:t>
      </w:r>
      <w:r>
        <w:rPr>
          <w:b/>
        </w:rPr>
        <w:t xml:space="preserve">gresan al país vienen del agro. </w:t>
      </w:r>
      <w:r w:rsidR="009336F4">
        <w:rPr>
          <w:b/>
        </w:rPr>
        <w:t xml:space="preserve">Top </w:t>
      </w:r>
      <w:proofErr w:type="spellStart"/>
      <w:r w:rsidR="009336F4">
        <w:rPr>
          <w:b/>
        </w:rPr>
        <w:t>Five</w:t>
      </w:r>
      <w:proofErr w:type="spellEnd"/>
      <w:r w:rsidR="009336F4">
        <w:rPr>
          <w:b/>
        </w:rPr>
        <w:t xml:space="preserve"> de cadenas exportadoras. ¿Qué complejos escalaron en el mundo? </w:t>
      </w:r>
      <w:r w:rsidR="00804D47">
        <w:rPr>
          <w:b/>
        </w:rPr>
        <w:t>¿A dónde van nuestros productos argentos?</w:t>
      </w:r>
    </w:p>
    <w:p w14:paraId="2396230E" w14:textId="77777777" w:rsidR="007923F7" w:rsidRDefault="007923F7">
      <w:pPr>
        <w:spacing w:before="120" w:after="0" w:line="276" w:lineRule="auto"/>
        <w:jc w:val="both"/>
        <w:rPr>
          <w:b/>
        </w:rPr>
      </w:pPr>
    </w:p>
    <w:p w14:paraId="49F55345" w14:textId="60415945" w:rsidR="009336F4" w:rsidRDefault="00CB3085">
      <w:pPr>
        <w:spacing w:before="120" w:after="0" w:line="276" w:lineRule="auto"/>
        <w:jc w:val="both"/>
      </w:pPr>
      <w:r>
        <w:rPr>
          <w:b/>
        </w:rPr>
        <w:t xml:space="preserve">“En el mundo hay alrededor de 195 países y Argentina le exporta productos agroindustriales a más de 170. Este semestre tuvimos </w:t>
      </w:r>
      <w:r w:rsidR="001931A9">
        <w:rPr>
          <w:b/>
        </w:rPr>
        <w:t xml:space="preserve">un </w:t>
      </w:r>
      <w:r>
        <w:rPr>
          <w:b/>
        </w:rPr>
        <w:t xml:space="preserve">récord </w:t>
      </w:r>
      <w:r w:rsidR="001931A9">
        <w:rPr>
          <w:b/>
        </w:rPr>
        <w:t xml:space="preserve">histórico </w:t>
      </w:r>
      <w:r>
        <w:rPr>
          <w:b/>
        </w:rPr>
        <w:t>de ingreso de divisas agro</w:t>
      </w:r>
      <w:r w:rsidR="00C57056">
        <w:rPr>
          <w:b/>
        </w:rPr>
        <w:t>, 21% más que el primer semestre de 2021</w:t>
      </w:r>
      <w:r>
        <w:rPr>
          <w:b/>
        </w:rPr>
        <w:t xml:space="preserve">. </w:t>
      </w:r>
      <w:r w:rsidR="001931A9">
        <w:rPr>
          <w:b/>
        </w:rPr>
        <w:t>Estos datos, que se desprenden del Monitor de Exportaciones Agroindustriales, son un faro que indica las enormes potencialidades que tenemos como país”,</w:t>
      </w:r>
      <w:r w:rsidR="001931A9">
        <w:t xml:space="preserve"> afirma </w:t>
      </w:r>
      <w:proofErr w:type="spellStart"/>
      <w:r w:rsidR="001931A9">
        <w:rPr>
          <w:b/>
        </w:rPr>
        <w:t>Nicolle</w:t>
      </w:r>
      <w:proofErr w:type="spellEnd"/>
      <w:r w:rsidR="001931A9">
        <w:rPr>
          <w:b/>
        </w:rPr>
        <w:t xml:space="preserve"> </w:t>
      </w:r>
      <w:proofErr w:type="spellStart"/>
      <w:r w:rsidR="001931A9">
        <w:rPr>
          <w:b/>
        </w:rPr>
        <w:t>Pisani</w:t>
      </w:r>
      <w:proofErr w:type="spellEnd"/>
      <w:r w:rsidR="001931A9">
        <w:rPr>
          <w:b/>
        </w:rPr>
        <w:t xml:space="preserve"> Claro</w:t>
      </w:r>
      <w:r w:rsidR="001931A9">
        <w:t>, economista de FADA.</w:t>
      </w:r>
      <w:r w:rsidR="00C57056">
        <w:t xml:space="preserve"> “</w:t>
      </w:r>
      <w:r w:rsidR="00C57056" w:rsidRPr="00C57056">
        <w:rPr>
          <w:b/>
        </w:rPr>
        <w:t xml:space="preserve">Esto es bueno para cada uno de los argentinos ¿Por qué? Porque esos dólares sirven para comprar lo que no producimos, evitar crisis, generar empleo y ayudar al Estado a brindar mejores servicios”, </w:t>
      </w:r>
      <w:r w:rsidR="00C57056" w:rsidRPr="00804D47">
        <w:t>concluyó la economista.</w:t>
      </w:r>
    </w:p>
    <w:p w14:paraId="6559D47A" w14:textId="3A6B77FB" w:rsidR="007923F7" w:rsidRDefault="00372D87">
      <w:pPr>
        <w:spacing w:before="120" w:after="0" w:line="276" w:lineRule="auto"/>
        <w:jc w:val="both"/>
      </w:pPr>
      <w:r>
        <w:rPr>
          <w:b/>
        </w:rPr>
        <w:t xml:space="preserve">FADA </w:t>
      </w:r>
      <w:r>
        <w:t>(Fundación Agropecuaria para el Desarrollo de Argentina) publicó su</w:t>
      </w:r>
      <w:r w:rsidR="001931A9">
        <w:t xml:space="preserve"> informe semestral</w:t>
      </w:r>
      <w:r>
        <w:t xml:space="preserve"> </w:t>
      </w:r>
      <w:r>
        <w:rPr>
          <w:b/>
        </w:rPr>
        <w:t>Monitor de Exportaciones Agroindustriales</w:t>
      </w:r>
      <w:r w:rsidR="007923F7">
        <w:rPr>
          <w:b/>
        </w:rPr>
        <w:t xml:space="preserve">, </w:t>
      </w:r>
      <w:r w:rsidR="007923F7">
        <w:t xml:space="preserve">una radiografía que analiza </w:t>
      </w:r>
      <w:r w:rsidR="007923F7" w:rsidRPr="00804D47">
        <w:rPr>
          <w:b/>
        </w:rPr>
        <w:t>20 complejos bajo la luz de 10 indicadores</w:t>
      </w:r>
      <w:r w:rsidR="007923F7">
        <w:t xml:space="preserve">. El resultado es un </w:t>
      </w:r>
      <w:r w:rsidR="007923F7" w:rsidRPr="00804D47">
        <w:rPr>
          <w:b/>
        </w:rPr>
        <w:t>trabajo con más de 200 datos que dejan ver qué producimos, cuánto, dónde, qué destino tiene, qué puesto ocupamos en el mundo</w:t>
      </w:r>
      <w:r w:rsidR="00804D47">
        <w:rPr>
          <w:b/>
        </w:rPr>
        <w:t>…</w:t>
      </w:r>
      <w:r w:rsidR="007923F7" w:rsidRPr="00804D47">
        <w:rPr>
          <w:b/>
        </w:rPr>
        <w:t xml:space="preserve"> </w:t>
      </w:r>
      <w:r w:rsidR="00804D47">
        <w:rPr>
          <w:b/>
        </w:rPr>
        <w:t>¡</w:t>
      </w:r>
      <w:r w:rsidR="007923F7" w:rsidRPr="00804D47">
        <w:rPr>
          <w:b/>
        </w:rPr>
        <w:t>y mucho más</w:t>
      </w:r>
      <w:r w:rsidR="00804D47">
        <w:rPr>
          <w:b/>
        </w:rPr>
        <w:t>!</w:t>
      </w:r>
    </w:p>
    <w:p w14:paraId="0A5100E3" w14:textId="1A59E8AF" w:rsidR="00C57056" w:rsidRDefault="00C57056">
      <w:pPr>
        <w:spacing w:before="120" w:after="0" w:line="276" w:lineRule="auto"/>
        <w:jc w:val="both"/>
        <w:rPr>
          <w:b/>
          <w:u w:val="single"/>
        </w:rPr>
      </w:pPr>
      <w:r>
        <w:rPr>
          <w:b/>
          <w:u w:val="single"/>
        </w:rPr>
        <w:t>Récord hist</w:t>
      </w:r>
      <w:r w:rsidR="0076132C">
        <w:rPr>
          <w:b/>
          <w:u w:val="single"/>
        </w:rPr>
        <w:t xml:space="preserve">órico de divisas: </w:t>
      </w:r>
      <w:r w:rsidR="00804D47">
        <w:rPr>
          <w:b/>
          <w:u w:val="single"/>
        </w:rPr>
        <w:t xml:space="preserve">algo </w:t>
      </w:r>
      <w:r w:rsidR="0076132C">
        <w:rPr>
          <w:b/>
          <w:u w:val="single"/>
        </w:rPr>
        <w:t>nunca antes visto</w:t>
      </w:r>
    </w:p>
    <w:p w14:paraId="616EAE65" w14:textId="6EDB72DC" w:rsidR="007006DA" w:rsidRDefault="007006DA" w:rsidP="007006DA">
      <w:pPr>
        <w:spacing w:before="120" w:after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Las cadenas agroindustriales generaron un ingreso de divisas de 31 mil millones de dólares</w:t>
      </w:r>
      <w:r w:rsidR="00E302F2">
        <w:rPr>
          <w:color w:val="000000" w:themeColor="text1"/>
        </w:rPr>
        <w:t xml:space="preserve"> en este primer semestre. Es </w:t>
      </w:r>
      <w:r w:rsidR="00A52E53">
        <w:rPr>
          <w:color w:val="000000" w:themeColor="text1"/>
        </w:rPr>
        <w:t xml:space="preserve">lo </w:t>
      </w:r>
      <w:r w:rsidR="00E302F2">
        <w:rPr>
          <w:color w:val="000000" w:themeColor="text1"/>
        </w:rPr>
        <w:t xml:space="preserve">más </w:t>
      </w:r>
      <w:r w:rsidR="00A52E53">
        <w:rPr>
          <w:color w:val="000000" w:themeColor="text1"/>
        </w:rPr>
        <w:t>alto que se ha</w:t>
      </w:r>
      <w:r w:rsidR="00E302F2">
        <w:rPr>
          <w:color w:val="000000" w:themeColor="text1"/>
        </w:rPr>
        <w:t xml:space="preserve"> registrado</w:t>
      </w:r>
      <w:r w:rsidR="00176AC6">
        <w:rPr>
          <w:color w:val="000000" w:themeColor="text1"/>
        </w:rPr>
        <w:t xml:space="preserve"> en la historia</w:t>
      </w:r>
      <w:r w:rsidR="00804D47">
        <w:rPr>
          <w:color w:val="000000" w:themeColor="text1"/>
        </w:rPr>
        <w:t xml:space="preserve"> y u</w:t>
      </w:r>
      <w:r w:rsidR="00E302F2">
        <w:rPr>
          <w:color w:val="000000" w:themeColor="text1"/>
        </w:rPr>
        <w:t>n 21% más que el primer semestre 2021</w:t>
      </w:r>
      <w:r>
        <w:rPr>
          <w:color w:val="000000" w:themeColor="text1"/>
        </w:rPr>
        <w:t xml:space="preserve">. </w:t>
      </w:r>
      <w:r w:rsidR="00C60C42">
        <w:t>“Esto demuestra que no faltan dólares, de hecho, han ingresado dólares como nunca antes en la historia. Sino que sobran pesos en un contexto de emisión monetaria, cepo cambiario y tipo de cambio oficial atrasado”, afirma David Miazzo, Economista de FADA.</w:t>
      </w:r>
    </w:p>
    <w:p w14:paraId="4B2758EA" w14:textId="3B9D015F" w:rsidR="00A52E53" w:rsidRDefault="00A52E53" w:rsidP="00A52E53">
      <w:pPr>
        <w:spacing w:before="120" w:after="0" w:line="276" w:lineRule="auto"/>
        <w:jc w:val="both"/>
      </w:pPr>
      <w:r>
        <w:t xml:space="preserve">Este Monitor semestral permite ver los movimientos de los distintos complejos a lo largo del tiempo. Desde la última edición, es posible ver que 8 complejos se destacan por haber aumentado sus exportaciones en dólares: </w:t>
      </w:r>
      <w:r w:rsidRPr="00F62279">
        <w:rPr>
          <w:b/>
        </w:rPr>
        <w:t>trigo</w:t>
      </w:r>
      <w:r>
        <w:t xml:space="preserve"> (105%), </w:t>
      </w:r>
      <w:r>
        <w:rPr>
          <w:b/>
        </w:rPr>
        <w:t xml:space="preserve">cebada </w:t>
      </w:r>
      <w:r>
        <w:t xml:space="preserve">(72%), </w:t>
      </w:r>
      <w:r>
        <w:rPr>
          <w:b/>
        </w:rPr>
        <w:t xml:space="preserve">girasol </w:t>
      </w:r>
      <w:r>
        <w:t xml:space="preserve">(62%), </w:t>
      </w:r>
      <w:r>
        <w:rPr>
          <w:b/>
        </w:rPr>
        <w:t xml:space="preserve">legumbres </w:t>
      </w:r>
      <w:r>
        <w:t xml:space="preserve">(55%), </w:t>
      </w:r>
      <w:r>
        <w:rPr>
          <w:b/>
        </w:rPr>
        <w:t>limón</w:t>
      </w:r>
      <w:r>
        <w:t xml:space="preserve"> (44%), </w:t>
      </w:r>
      <w:r>
        <w:rPr>
          <w:b/>
        </w:rPr>
        <w:t xml:space="preserve">lácteo </w:t>
      </w:r>
      <w:r>
        <w:t xml:space="preserve">(38%), </w:t>
      </w:r>
      <w:r>
        <w:rPr>
          <w:b/>
        </w:rPr>
        <w:t xml:space="preserve">maíz </w:t>
      </w:r>
      <w:r>
        <w:t xml:space="preserve">(27%) y </w:t>
      </w:r>
      <w:r>
        <w:rPr>
          <w:b/>
        </w:rPr>
        <w:t xml:space="preserve">avícola </w:t>
      </w:r>
      <w:r>
        <w:t>(22%).</w:t>
      </w:r>
    </w:p>
    <w:p w14:paraId="114A62DF" w14:textId="06664940" w:rsidR="009E0C25" w:rsidRDefault="009E0C25" w:rsidP="00A52E53">
      <w:pPr>
        <w:spacing w:before="120" w:after="0" w:line="276" w:lineRule="auto"/>
        <w:jc w:val="both"/>
      </w:pPr>
      <w:r w:rsidRPr="0010436E">
        <w:rPr>
          <w:color w:val="000000" w:themeColor="text1"/>
        </w:rPr>
        <w:t xml:space="preserve">La </w:t>
      </w:r>
      <w:r w:rsidRPr="009E0C25">
        <w:rPr>
          <w:b/>
          <w:color w:val="000000" w:themeColor="text1"/>
        </w:rPr>
        <w:t>producción agropecuaria se origina en las provincias</w:t>
      </w:r>
      <w:r w:rsidRPr="0010436E">
        <w:rPr>
          <w:color w:val="000000" w:themeColor="text1"/>
        </w:rPr>
        <w:t xml:space="preserve">, por lo que, </w:t>
      </w:r>
      <w:r>
        <w:rPr>
          <w:color w:val="000000" w:themeColor="text1"/>
        </w:rPr>
        <w:t xml:space="preserve">dado que </w:t>
      </w:r>
      <w:r w:rsidRPr="009E0C25">
        <w:rPr>
          <w:b/>
          <w:color w:val="000000" w:themeColor="text1"/>
        </w:rPr>
        <w:t>los D</w:t>
      </w:r>
      <w:r w:rsidR="001510D9">
        <w:rPr>
          <w:b/>
          <w:color w:val="000000" w:themeColor="text1"/>
        </w:rPr>
        <w:t>erechos de Exportación</w:t>
      </w:r>
      <w:r w:rsidRPr="009E0C25">
        <w:rPr>
          <w:b/>
          <w:color w:val="000000" w:themeColor="text1"/>
        </w:rPr>
        <w:t xml:space="preserve"> provocan que los productores de las provincias perciban menos ingresos, esto se traduce en menores </w:t>
      </w:r>
      <w:bookmarkStart w:id="0" w:name="_GoBack"/>
      <w:bookmarkEnd w:id="0"/>
      <w:r w:rsidRPr="009E0C25">
        <w:rPr>
          <w:b/>
          <w:color w:val="000000" w:themeColor="text1"/>
        </w:rPr>
        <w:t>recursos que llegan al interior productivo</w:t>
      </w:r>
      <w:r w:rsidRPr="0010436E">
        <w:rPr>
          <w:color w:val="000000" w:themeColor="text1"/>
        </w:rPr>
        <w:t>, y que impacta en un menor nivel de gasto e inversión a nivel regional, con los efectos que esto genera sobre la actividad y el empleo de los pueblos y ciudades a nivel federal.</w:t>
      </w:r>
    </w:p>
    <w:p w14:paraId="2E4EE25D" w14:textId="4FCE6693" w:rsidR="00A52E53" w:rsidRDefault="00442E90" w:rsidP="00A52E53">
      <w:pPr>
        <w:spacing w:before="120" w:after="0"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Durante los </w:t>
      </w:r>
      <w:r w:rsidRPr="0076314F">
        <w:rPr>
          <w:b/>
          <w:bCs/>
          <w:color w:val="000000" w:themeColor="text1"/>
        </w:rPr>
        <w:t>primeros seis meses de 2022</w:t>
      </w:r>
      <w:r w:rsidR="00043413">
        <w:rPr>
          <w:color w:val="000000" w:themeColor="text1"/>
        </w:rPr>
        <w:t xml:space="preserve">, AFIP recaudó un total de </w:t>
      </w:r>
      <w:r>
        <w:rPr>
          <w:color w:val="000000" w:themeColor="text1"/>
        </w:rPr>
        <w:t>5.684 millones</w:t>
      </w:r>
      <w:r w:rsidR="00043413">
        <w:rPr>
          <w:color w:val="000000" w:themeColor="text1"/>
        </w:rPr>
        <w:t xml:space="preserve"> de dólares en concepto de DEX.</w:t>
      </w:r>
      <w:r>
        <w:rPr>
          <w:color w:val="000000" w:themeColor="text1"/>
        </w:rPr>
        <w:t xml:space="preserve"> </w:t>
      </w:r>
      <w:r w:rsidR="00A52E53" w:rsidRPr="00A52E53">
        <w:rPr>
          <w:b/>
          <w:color w:val="000000" w:themeColor="text1"/>
        </w:rPr>
        <w:t xml:space="preserve">Las cadenas agroindustriales representaron el 94% </w:t>
      </w:r>
      <w:r>
        <w:rPr>
          <w:b/>
          <w:color w:val="000000" w:themeColor="text1"/>
        </w:rPr>
        <w:t xml:space="preserve">con un </w:t>
      </w:r>
      <w:r w:rsidR="00A52E53">
        <w:rPr>
          <w:color w:val="000000" w:themeColor="text1"/>
        </w:rPr>
        <w:t>total de 5</w:t>
      </w:r>
      <w:r w:rsidR="00A52E53" w:rsidRPr="00A52E53">
        <w:rPr>
          <w:color w:val="000000" w:themeColor="text1"/>
        </w:rPr>
        <w:t>,3</w:t>
      </w:r>
      <w:r w:rsidR="00043413">
        <w:rPr>
          <w:color w:val="000000" w:themeColor="text1"/>
        </w:rPr>
        <w:t xml:space="preserve"> mil</w:t>
      </w:r>
      <w:r w:rsidR="00A52E53">
        <w:rPr>
          <w:color w:val="000000" w:themeColor="text1"/>
        </w:rPr>
        <w:t xml:space="preserve"> millones de dólares. </w:t>
      </w:r>
      <w:r w:rsidR="00A52E53" w:rsidRPr="00B36174">
        <w:rPr>
          <w:color w:val="000000" w:themeColor="text1"/>
        </w:rPr>
        <w:t xml:space="preserve">Si se agrupan por cadenas, </w:t>
      </w:r>
      <w:r w:rsidR="00A52E53" w:rsidRPr="00E302F2">
        <w:rPr>
          <w:b/>
          <w:color w:val="000000" w:themeColor="text1"/>
        </w:rPr>
        <w:t xml:space="preserve">los cereales y oleaginosas </w:t>
      </w:r>
      <w:r w:rsidR="00043413">
        <w:rPr>
          <w:b/>
          <w:color w:val="000000" w:themeColor="text1"/>
        </w:rPr>
        <w:t>representaron el 91</w:t>
      </w:r>
      <w:r w:rsidR="00A52E53" w:rsidRPr="00E302F2">
        <w:rPr>
          <w:b/>
          <w:color w:val="000000" w:themeColor="text1"/>
        </w:rPr>
        <w:t>%, seguido por las economías regionales 2%, cadenas cárnicas con un 4%, lácteos 1% y el resto un 2%.</w:t>
      </w:r>
      <w:r>
        <w:rPr>
          <w:b/>
          <w:color w:val="000000" w:themeColor="text1"/>
        </w:rPr>
        <w:t xml:space="preserve"> </w:t>
      </w:r>
    </w:p>
    <w:p w14:paraId="49921ED4" w14:textId="075A2DD0" w:rsidR="009E0C25" w:rsidRPr="009E0C25" w:rsidRDefault="009E0C25" w:rsidP="009E0C25">
      <w:pPr>
        <w:jc w:val="both"/>
      </w:pPr>
      <w:r>
        <w:lastRenderedPageBreak/>
        <w:t xml:space="preserve">“Por ejemplo, considerando el aporte de DEX en soja, maíz y trigo, una provincia como </w:t>
      </w:r>
      <w:r w:rsidRPr="00457B96">
        <w:t>Buenos Aires pierde ingresos por USD 1.479 millones, Córdoba USD 1.322 millones y Santa Fe USD 868 millones. Santiago del Estero USD 345 millone</w:t>
      </w:r>
      <w:r>
        <w:t xml:space="preserve">s y Entre Ríos USD 211 millones”, explica </w:t>
      </w:r>
      <w:proofErr w:type="spellStart"/>
      <w:r>
        <w:t>Pisani</w:t>
      </w:r>
      <w:proofErr w:type="spellEnd"/>
      <w:r>
        <w:t xml:space="preserve"> Claro.</w:t>
      </w:r>
    </w:p>
    <w:p w14:paraId="7DBF6DCB" w14:textId="2952A248" w:rsidR="0076132C" w:rsidRPr="0076132C" w:rsidRDefault="0076132C" w:rsidP="007006DA">
      <w:pPr>
        <w:spacing w:before="120" w:after="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¿Por qué es bueno que Argentina exporte?</w:t>
      </w:r>
    </w:p>
    <w:p w14:paraId="71D29F4B" w14:textId="6BBA3885" w:rsidR="009676AA" w:rsidRDefault="0076132C" w:rsidP="009676AA">
      <w:pPr>
        <w:spacing w:before="120" w:after="0" w:line="276" w:lineRule="auto"/>
        <w:jc w:val="both"/>
      </w:pPr>
      <w:r>
        <w:rPr>
          <w:b/>
        </w:rPr>
        <w:t>“Esto puede responderse desde muchas aristas”</w:t>
      </w:r>
      <w:r>
        <w:t xml:space="preserve">, explican desde FADA. </w:t>
      </w:r>
      <w:r w:rsidR="009676AA" w:rsidRPr="009676AA">
        <w:rPr>
          <w:b/>
        </w:rPr>
        <w:t>Disponer de más dólares</w:t>
      </w:r>
      <w:r w:rsidR="009676AA" w:rsidRPr="00FE5CFF">
        <w:t xml:space="preserve"> </w:t>
      </w:r>
      <w:r w:rsidR="009676AA">
        <w:t xml:space="preserve">genera </w:t>
      </w:r>
      <w:r w:rsidR="009676AA" w:rsidRPr="009676AA">
        <w:rPr>
          <w:b/>
        </w:rPr>
        <w:t>múltiples beneficios</w:t>
      </w:r>
      <w:r w:rsidR="009676AA">
        <w:t xml:space="preserve">: </w:t>
      </w:r>
      <w:r w:rsidR="009676AA" w:rsidRPr="00FE5CFF">
        <w:t xml:space="preserve">implica tener </w:t>
      </w:r>
      <w:r w:rsidR="009676AA" w:rsidRPr="009676AA">
        <w:rPr>
          <w:b/>
        </w:rPr>
        <w:t>más respaldo para nuestra moneda</w:t>
      </w:r>
      <w:r w:rsidR="009676AA" w:rsidRPr="00FE5CFF">
        <w:t xml:space="preserve"> y así </w:t>
      </w:r>
      <w:r w:rsidR="009676AA" w:rsidRPr="009676AA">
        <w:rPr>
          <w:b/>
        </w:rPr>
        <w:t>evitar devaluaciones y cepos cambiarios</w:t>
      </w:r>
      <w:r w:rsidR="009676AA" w:rsidRPr="00FE5CFF">
        <w:t>. Con una moneda más fuerte el</w:t>
      </w:r>
      <w:r w:rsidR="009676AA" w:rsidRPr="009676AA">
        <w:rPr>
          <w:b/>
        </w:rPr>
        <w:t xml:space="preserve"> poder adquisitivo de los argentinos puede mejorar, </w:t>
      </w:r>
      <w:r w:rsidR="009676AA" w:rsidRPr="00FE5CFF">
        <w:t xml:space="preserve">en lugar de seguir deteriorándose. Generar dólares genuinos </w:t>
      </w:r>
      <w:r w:rsidR="009676AA" w:rsidRPr="009676AA">
        <w:rPr>
          <w:b/>
        </w:rPr>
        <w:t xml:space="preserve">evita que el país tenga que endeudarse </w:t>
      </w:r>
      <w:r w:rsidR="009676AA" w:rsidRPr="00FE5CFF">
        <w:t xml:space="preserve">y que </w:t>
      </w:r>
      <w:r w:rsidR="00176AC6">
        <w:t>cada tanto no pague sus deudas.</w:t>
      </w:r>
      <w:r w:rsidR="009676AA">
        <w:t xml:space="preserve"> </w:t>
      </w:r>
    </w:p>
    <w:p w14:paraId="0869C4F1" w14:textId="4855BD65" w:rsidR="0076132C" w:rsidRPr="0076132C" w:rsidRDefault="0076132C" w:rsidP="009676AA">
      <w:pPr>
        <w:spacing w:before="120" w:after="0" w:line="276" w:lineRule="auto"/>
        <w:jc w:val="both"/>
        <w:rPr>
          <w:b/>
        </w:rPr>
      </w:pPr>
      <w:r>
        <w:t xml:space="preserve">“Por otro lado, </w:t>
      </w:r>
      <w:r w:rsidRPr="0076132C">
        <w:rPr>
          <w:b/>
        </w:rPr>
        <w:t>cuando exportamos nuestros productos se generan miles y miles de puestos de trabajo</w:t>
      </w:r>
      <w:r>
        <w:t>. De todo lo que producen las cadenas agroindustriales, el 50% se exporta. Pensemos la cantidad de puestos de trabajo que no existirían si no exportáramos. O para verlo desde lo positivo</w:t>
      </w:r>
      <w:r w:rsidRPr="0076132C">
        <w:rPr>
          <w:b/>
        </w:rPr>
        <w:t>, imaginemos los miles de puestos que podrían generarse si exportáramos más todavía. Por eso decimos que se genera un círculo virtuoso: más producción, más trabajo, más ingreso de dólares</w:t>
      </w:r>
      <w:r>
        <w:t xml:space="preserve">”, afirma </w:t>
      </w:r>
      <w:r>
        <w:rPr>
          <w:b/>
        </w:rPr>
        <w:t>Miazzo.</w:t>
      </w:r>
    </w:p>
    <w:p w14:paraId="24A4388B" w14:textId="566743C0" w:rsidR="00E302F2" w:rsidRDefault="00F62279">
      <w:pPr>
        <w:spacing w:before="120" w:after="0" w:line="276" w:lineRule="auto"/>
        <w:jc w:val="both"/>
        <w:rPr>
          <w:b/>
          <w:u w:val="single"/>
        </w:rPr>
      </w:pPr>
      <w:r>
        <w:rPr>
          <w:b/>
          <w:u w:val="single"/>
        </w:rPr>
        <w:t>Podio mundial: ¿Dónde estamos ubicados?</w:t>
      </w:r>
    </w:p>
    <w:p w14:paraId="43B7705D" w14:textId="4F0F354A" w:rsidR="00AB39CA" w:rsidRDefault="00AB39CA">
      <w:pPr>
        <w:spacing w:before="120" w:after="0" w:line="276" w:lineRule="auto"/>
        <w:jc w:val="both"/>
      </w:pPr>
      <w:r>
        <w:t xml:space="preserve">El informe revela que </w:t>
      </w:r>
      <w:r w:rsidRPr="00AB39CA">
        <w:rPr>
          <w:b/>
        </w:rPr>
        <w:t>estamos primeros en el mundo</w:t>
      </w:r>
      <w:r>
        <w:t xml:space="preserve"> con granos y economías regionales: ocupamos el </w:t>
      </w:r>
      <w:r w:rsidRPr="00AB39CA">
        <w:rPr>
          <w:b/>
        </w:rPr>
        <w:t>primer puesto con harina y aceite de soja, aceite y jugo de limón, porotos y maní. Estamos segundos con yerba y maíz, terceros con leche en polvo, cuartos con peras, poroto de soja y aceite de girasol y ocupamos el quinto puesto con camarones y langostinos y lanas</w:t>
      </w:r>
      <w:r>
        <w:t>.</w:t>
      </w:r>
    </w:p>
    <w:p w14:paraId="46DAD1C5" w14:textId="15FC7160" w:rsidR="00F62279" w:rsidRPr="00F62279" w:rsidRDefault="00F62279">
      <w:pPr>
        <w:spacing w:before="120" w:after="0" w:line="276" w:lineRule="auto"/>
        <w:jc w:val="both"/>
      </w:pPr>
      <w:r>
        <w:t xml:space="preserve">“Si seguimos con la lógica de los podios y rankings también hay que mencionar las </w:t>
      </w:r>
      <w:r w:rsidRPr="00F62279">
        <w:rPr>
          <w:b/>
        </w:rPr>
        <w:t>escaladas</w:t>
      </w:r>
      <w:r>
        <w:t xml:space="preserve"> que tuvimos: </w:t>
      </w:r>
      <w:r w:rsidRPr="00F62279">
        <w:rPr>
          <w:b/>
        </w:rPr>
        <w:t>con el complejo arroz pasamos del puesto 16° al 15, con el avícola del 11° al 10°</w:t>
      </w:r>
      <w:r w:rsidR="008C16A7">
        <w:rPr>
          <w:b/>
        </w:rPr>
        <w:t>,</w:t>
      </w:r>
      <w:r w:rsidRPr="00F62279">
        <w:rPr>
          <w:b/>
        </w:rPr>
        <w:t xml:space="preserve"> con la leche en polvo pasamos del 4° puesto al 3</w:t>
      </w:r>
      <w:r>
        <w:t>°</w:t>
      </w:r>
      <w:r w:rsidR="008C16A7">
        <w:t xml:space="preserve"> </w:t>
      </w:r>
      <w:r w:rsidR="008C16A7">
        <w:rPr>
          <w:b/>
        </w:rPr>
        <w:t xml:space="preserve">y con el aceite de girasol también pasamos de ser </w:t>
      </w:r>
      <w:r w:rsidR="00A52E53">
        <w:rPr>
          <w:b/>
        </w:rPr>
        <w:t>5° en el mundo a ocupar el 4</w:t>
      </w:r>
      <w:r w:rsidR="008C16A7">
        <w:rPr>
          <w:b/>
        </w:rPr>
        <w:t>° puesto</w:t>
      </w:r>
      <w:r>
        <w:t>”, resaltan desde FADA.</w:t>
      </w:r>
    </w:p>
    <w:p w14:paraId="6909D1DC" w14:textId="223F546F" w:rsidR="00162F69" w:rsidRDefault="00162F69">
      <w:pPr>
        <w:spacing w:before="120" w:after="0" w:line="276" w:lineRule="auto"/>
        <w:jc w:val="both"/>
        <w:rPr>
          <w:b/>
          <w:u w:val="single"/>
        </w:rPr>
      </w:pPr>
      <w:r>
        <w:rPr>
          <w:b/>
          <w:u w:val="single"/>
        </w:rPr>
        <w:t>¿Quiénes son nuestros principales compradores?</w:t>
      </w:r>
    </w:p>
    <w:p w14:paraId="04184436" w14:textId="43A4325F" w:rsidR="009676AA" w:rsidRPr="008C16A7" w:rsidRDefault="008C16A7">
      <w:pPr>
        <w:spacing w:before="120" w:after="0" w:line="276" w:lineRule="auto"/>
        <w:jc w:val="both"/>
      </w:pPr>
      <w:r>
        <w:t>Al mirar el mapa de los países que más consumen nuestros productos, vemos que se encuentran</w:t>
      </w:r>
      <w:r w:rsidR="00C60C42">
        <w:t>:</w:t>
      </w:r>
      <w:r>
        <w:t xml:space="preserve"> </w:t>
      </w:r>
      <w:r w:rsidRPr="008C16A7">
        <w:rPr>
          <w:b/>
        </w:rPr>
        <w:t>Brasil</w:t>
      </w:r>
      <w:r>
        <w:t xml:space="preserve"> (leche en polvo, porotos, peras, manzanas, trigo), </w:t>
      </w:r>
      <w:r>
        <w:rPr>
          <w:b/>
        </w:rPr>
        <w:t xml:space="preserve">Estados Unidos </w:t>
      </w:r>
      <w:r>
        <w:t xml:space="preserve">(limón, té, vinos, forestal), </w:t>
      </w:r>
      <w:r>
        <w:rPr>
          <w:b/>
        </w:rPr>
        <w:t xml:space="preserve">España </w:t>
      </w:r>
      <w:r>
        <w:t xml:space="preserve">(arroz, pescado), </w:t>
      </w:r>
      <w:r>
        <w:rPr>
          <w:b/>
        </w:rPr>
        <w:t xml:space="preserve">Países Bajos </w:t>
      </w:r>
      <w:r>
        <w:t xml:space="preserve">(maní), </w:t>
      </w:r>
      <w:r>
        <w:rPr>
          <w:b/>
        </w:rPr>
        <w:t xml:space="preserve">Alemania </w:t>
      </w:r>
      <w:r>
        <w:t xml:space="preserve">(lana), </w:t>
      </w:r>
      <w:r>
        <w:rPr>
          <w:b/>
        </w:rPr>
        <w:t xml:space="preserve">Siria </w:t>
      </w:r>
      <w:r>
        <w:t xml:space="preserve">(yerba), </w:t>
      </w:r>
      <w:r>
        <w:rPr>
          <w:b/>
        </w:rPr>
        <w:t xml:space="preserve">China </w:t>
      </w:r>
      <w:r>
        <w:t xml:space="preserve">(carne aviar y bovina, cebada), </w:t>
      </w:r>
      <w:r>
        <w:rPr>
          <w:b/>
        </w:rPr>
        <w:t xml:space="preserve">Vietnam </w:t>
      </w:r>
      <w:r>
        <w:t>(maíz),</w:t>
      </w:r>
      <w:r>
        <w:rPr>
          <w:b/>
        </w:rPr>
        <w:t xml:space="preserve"> India </w:t>
      </w:r>
      <w:r>
        <w:t xml:space="preserve">(aceite de girasol, soja) y </w:t>
      </w:r>
      <w:r>
        <w:rPr>
          <w:b/>
        </w:rPr>
        <w:t xml:space="preserve">Angola </w:t>
      </w:r>
      <w:r>
        <w:t>(carne porcina).</w:t>
      </w:r>
    </w:p>
    <w:p w14:paraId="3217E33F" w14:textId="3F59BB2A" w:rsidR="00F62279" w:rsidRDefault="00F62279" w:rsidP="00F62279">
      <w:pPr>
        <w:spacing w:before="120" w:after="0" w:line="276" w:lineRule="auto"/>
        <w:jc w:val="both"/>
      </w:pPr>
      <w:r w:rsidRPr="008A4A0D">
        <w:t xml:space="preserve">Otro indicador que mide el estudio de FADA es la </w:t>
      </w:r>
      <w:r w:rsidRPr="008A4A0D">
        <w:rPr>
          <w:b/>
        </w:rPr>
        <w:t>concentración de destinos</w:t>
      </w:r>
      <w:r w:rsidRPr="008A4A0D">
        <w:t>, el cual con</w:t>
      </w:r>
      <w:r w:rsidR="008C16A7">
        <w:t>cluye en que, en promedio, el 62</w:t>
      </w:r>
      <w:r w:rsidRPr="008A4A0D">
        <w:t xml:space="preserve">% de las exportaciones agroindustriales se vende a los primeros 5 países compradores. “Es un dato relevante ya que </w:t>
      </w:r>
      <w:r w:rsidRPr="008A4A0D">
        <w:rPr>
          <w:b/>
        </w:rPr>
        <w:t>las cadenas con menor concentración de destinos tienen una menor dependencia</w:t>
      </w:r>
      <w:r>
        <w:rPr>
          <w:b/>
        </w:rPr>
        <w:t xml:space="preserve"> para la colocación de sus productos en el mercado internacional</w:t>
      </w:r>
      <w:r>
        <w:t xml:space="preserve">”, explica </w:t>
      </w:r>
      <w:proofErr w:type="spellStart"/>
      <w:r>
        <w:t>Pisani</w:t>
      </w:r>
      <w:proofErr w:type="spellEnd"/>
      <w:r>
        <w:t xml:space="preserve"> Claro.</w:t>
      </w:r>
    </w:p>
    <w:p w14:paraId="232032A7" w14:textId="63A76722" w:rsidR="00B40CF7" w:rsidRDefault="00B40CF7">
      <w:pPr>
        <w:spacing w:after="200" w:line="276" w:lineRule="auto"/>
        <w:jc w:val="both"/>
        <w:rPr>
          <w:b/>
          <w:u w:val="single"/>
        </w:rPr>
      </w:pPr>
    </w:p>
    <w:p w14:paraId="254404F7" w14:textId="77777777" w:rsidR="00B40CF7" w:rsidRDefault="00372D87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ANEXO / Algunos números del Monitor de Exportaciones</w:t>
      </w:r>
    </w:p>
    <w:p w14:paraId="3D7F3878" w14:textId="77777777" w:rsidR="00B40CF7" w:rsidRDefault="00372D87">
      <w:pPr>
        <w:spacing w:after="200" w:line="276" w:lineRule="auto"/>
        <w:jc w:val="both"/>
      </w:pPr>
      <w:r>
        <w:t xml:space="preserve">- </w:t>
      </w:r>
      <w:r>
        <w:rPr>
          <w:b/>
        </w:rPr>
        <w:t>Exportaciones agroindustriales son 70%</w:t>
      </w:r>
      <w:r>
        <w:t xml:space="preserve"> de las exportaciones totales del país</w:t>
      </w:r>
    </w:p>
    <w:p w14:paraId="54A62B09" w14:textId="77777777" w:rsidR="00B40CF7" w:rsidRDefault="00372D87">
      <w:pPr>
        <w:spacing w:after="200" w:line="276" w:lineRule="auto"/>
        <w:jc w:val="both"/>
      </w:pPr>
      <w:r>
        <w:t xml:space="preserve">- </w:t>
      </w:r>
      <w:r>
        <w:rPr>
          <w:b/>
        </w:rPr>
        <w:t xml:space="preserve">7 de cada 10 dólares </w:t>
      </w:r>
      <w:r>
        <w:t>generan las cadenas agroindustriales que exportan</w:t>
      </w:r>
    </w:p>
    <w:p w14:paraId="05CDD123" w14:textId="21C4659B" w:rsidR="00B40CF7" w:rsidRDefault="00372D87">
      <w:pPr>
        <w:spacing w:after="200" w:line="276" w:lineRule="auto"/>
        <w:jc w:val="both"/>
      </w:pPr>
      <w:r>
        <w:lastRenderedPageBreak/>
        <w:t>-</w:t>
      </w:r>
      <w:r>
        <w:rPr>
          <w:b/>
        </w:rPr>
        <w:t xml:space="preserve"> </w:t>
      </w:r>
      <w:r w:rsidR="00162F69">
        <w:rPr>
          <w:b/>
          <w:color w:val="000000"/>
          <w:highlight w:val="white"/>
        </w:rPr>
        <w:t>5</w:t>
      </w:r>
      <w:r w:rsidR="00474448">
        <w:rPr>
          <w:b/>
          <w:color w:val="000000"/>
          <w:highlight w:val="white"/>
        </w:rPr>
        <w:t>,</w:t>
      </w:r>
      <w:r w:rsidR="00162F69">
        <w:rPr>
          <w:b/>
          <w:color w:val="000000"/>
          <w:highlight w:val="white"/>
        </w:rPr>
        <w:t>3</w:t>
      </w:r>
      <w:r>
        <w:rPr>
          <w:b/>
          <w:color w:val="000000"/>
          <w:highlight w:val="white"/>
        </w:rPr>
        <w:t xml:space="preserve"> millones</w:t>
      </w:r>
      <w:r>
        <w:rPr>
          <w:b/>
        </w:rPr>
        <w:t xml:space="preserve"> de dólares </w:t>
      </w:r>
      <w:r>
        <w:t>aportaron las cadenas agroindustriales en Derechos de Exportación</w:t>
      </w:r>
      <w:r w:rsidR="00743ABF">
        <w:t xml:space="preserve"> el primer semestre 2022.</w:t>
      </w:r>
    </w:p>
    <w:p w14:paraId="04C33D62" w14:textId="4BD2AFB4" w:rsidR="00F82329" w:rsidRDefault="00372D87">
      <w:pPr>
        <w:spacing w:after="200" w:line="276" w:lineRule="auto"/>
        <w:jc w:val="both"/>
      </w:pPr>
      <w:r>
        <w:t xml:space="preserve">- Del total recaudado en concepto de Derechos de Exportaciones, el </w:t>
      </w:r>
      <w:r w:rsidR="009268B1">
        <w:rPr>
          <w:b/>
        </w:rPr>
        <w:t>91</w:t>
      </w:r>
      <w:r>
        <w:rPr>
          <w:b/>
        </w:rPr>
        <w:t>%</w:t>
      </w:r>
      <w:r>
        <w:t xml:space="preserve"> es por cereales y oleaginosas, </w:t>
      </w:r>
      <w:r w:rsidR="00F82329">
        <w:rPr>
          <w:b/>
        </w:rPr>
        <w:t>2</w:t>
      </w:r>
      <w:r>
        <w:rPr>
          <w:b/>
        </w:rPr>
        <w:t>%</w:t>
      </w:r>
      <w:r>
        <w:t xml:space="preserve"> economías regionales, </w:t>
      </w:r>
      <w:r w:rsidR="00F82329">
        <w:rPr>
          <w:b/>
        </w:rPr>
        <w:t>4</w:t>
      </w:r>
      <w:r>
        <w:rPr>
          <w:b/>
        </w:rPr>
        <w:t>%</w:t>
      </w:r>
      <w:r>
        <w:t xml:space="preserve"> carnes, </w:t>
      </w:r>
      <w:r w:rsidR="00F82329">
        <w:rPr>
          <w:b/>
        </w:rPr>
        <w:t>1</w:t>
      </w:r>
      <w:r>
        <w:rPr>
          <w:b/>
        </w:rPr>
        <w:t>%</w:t>
      </w:r>
      <w:r>
        <w:t xml:space="preserve"> lácteos </w:t>
      </w:r>
      <w:r w:rsidR="00743ABF">
        <w:t xml:space="preserve">y </w:t>
      </w:r>
      <w:r w:rsidR="00F82329">
        <w:rPr>
          <w:b/>
        </w:rPr>
        <w:t>2</w:t>
      </w:r>
      <w:r>
        <w:rPr>
          <w:b/>
        </w:rPr>
        <w:t>%</w:t>
      </w:r>
      <w:r>
        <w:t xml:space="preserve"> otros productos. </w:t>
      </w:r>
    </w:p>
    <w:p w14:paraId="0DDDD048" w14:textId="77777777" w:rsidR="00B40CF7" w:rsidRDefault="00372D87">
      <w:pPr>
        <w:spacing w:after="200" w:line="276" w:lineRule="auto"/>
        <w:jc w:val="both"/>
      </w:pPr>
      <w:r>
        <w:rPr>
          <w:b/>
        </w:rPr>
        <w:t xml:space="preserve">- Top </w:t>
      </w:r>
      <w:proofErr w:type="spellStart"/>
      <w:r>
        <w:rPr>
          <w:b/>
        </w:rPr>
        <w:t>five</w:t>
      </w:r>
      <w:proofErr w:type="spellEnd"/>
      <w:r>
        <w:rPr>
          <w:b/>
        </w:rPr>
        <w:t>: Podio de posición argentina en el mercado mundial:</w:t>
      </w:r>
      <w:r>
        <w:t xml:space="preserve"> </w:t>
      </w:r>
    </w:p>
    <w:p w14:paraId="118C2384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1º puesto como exportador</w:t>
      </w:r>
      <w:r>
        <w:rPr>
          <w:color w:val="000000"/>
        </w:rPr>
        <w:t xml:space="preserve"> de harina y aceite de soja, aceite y jugo de limón, porotos, maní. </w:t>
      </w:r>
    </w:p>
    <w:p w14:paraId="483B2BC3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2º exportador</w:t>
      </w:r>
      <w:r>
        <w:rPr>
          <w:color w:val="000000"/>
        </w:rPr>
        <w:t xml:space="preserve"> mundial de maíz y yerba. </w:t>
      </w:r>
    </w:p>
    <w:p w14:paraId="210AA325" w14:textId="7B2454F6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3º exportador</w:t>
      </w:r>
      <w:r>
        <w:rPr>
          <w:color w:val="000000"/>
        </w:rPr>
        <w:t xml:space="preserve"> de </w:t>
      </w:r>
      <w:r w:rsidR="00743ABF">
        <w:rPr>
          <w:color w:val="000000"/>
        </w:rPr>
        <w:t>leche en polvo</w:t>
      </w:r>
      <w:r>
        <w:rPr>
          <w:color w:val="000000"/>
        </w:rPr>
        <w:t>.</w:t>
      </w:r>
    </w:p>
    <w:p w14:paraId="30218AF9" w14:textId="10D0AF3A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4 º</w:t>
      </w:r>
      <w:r>
        <w:rPr>
          <w:color w:val="000000"/>
        </w:rPr>
        <w:t xml:space="preserve"> en peras </w:t>
      </w:r>
      <w:r w:rsidR="00743ABF">
        <w:rPr>
          <w:color w:val="000000"/>
        </w:rPr>
        <w:t xml:space="preserve">poroto de soja </w:t>
      </w:r>
      <w:r>
        <w:rPr>
          <w:color w:val="000000"/>
        </w:rPr>
        <w:t>y</w:t>
      </w:r>
      <w:r w:rsidR="00743ABF">
        <w:rPr>
          <w:color w:val="000000"/>
        </w:rPr>
        <w:t xml:space="preserve"> aceite de girasol</w:t>
      </w:r>
      <w:r>
        <w:rPr>
          <w:color w:val="000000"/>
        </w:rPr>
        <w:t>.</w:t>
      </w:r>
    </w:p>
    <w:p w14:paraId="11DD45B5" w14:textId="7CA94BA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5º</w:t>
      </w:r>
      <w:r>
        <w:rPr>
          <w:color w:val="000000"/>
        </w:rPr>
        <w:t xml:space="preserve"> </w:t>
      </w:r>
      <w:r w:rsidR="00743ABF">
        <w:rPr>
          <w:color w:val="000000"/>
        </w:rPr>
        <w:t>camarones y langostinos y lanas</w:t>
      </w:r>
    </w:p>
    <w:p w14:paraId="70C7DCA9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692A2B" w14:textId="537BAFE3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- Top 3 de mayores exportadores:</w:t>
      </w:r>
      <w:r w:rsidR="00743ABF">
        <w:rPr>
          <w:color w:val="000000"/>
        </w:rPr>
        <w:t xml:space="preserve"> complejo soja (39%), complejo maíz (15</w:t>
      </w:r>
      <w:r>
        <w:rPr>
          <w:color w:val="000000"/>
        </w:rPr>
        <w:t xml:space="preserve">%) y </w:t>
      </w:r>
      <w:r w:rsidR="00743ABF">
        <w:rPr>
          <w:color w:val="000000"/>
        </w:rPr>
        <w:t>trigo (12</w:t>
      </w:r>
      <w:r>
        <w:rPr>
          <w:color w:val="000000"/>
        </w:rPr>
        <w:t>%).</w:t>
      </w:r>
    </w:p>
    <w:p w14:paraId="4BE7341A" w14:textId="77777777" w:rsidR="00743ABF" w:rsidRDefault="00743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838750" w14:textId="66AA10CA" w:rsidR="00B40CF7" w:rsidRDefault="00372D87">
      <w:pPr>
        <w:spacing w:after="200" w:line="276" w:lineRule="auto"/>
        <w:jc w:val="both"/>
      </w:pPr>
      <w:r>
        <w:rPr>
          <w:b/>
        </w:rPr>
        <w:t xml:space="preserve">- Top 5 de complejos con mayor inserción internacional: </w:t>
      </w:r>
      <w:r w:rsidR="00743ABF" w:rsidRPr="00743ABF">
        <w:rPr>
          <w:b/>
        </w:rPr>
        <w:t xml:space="preserve">té </w:t>
      </w:r>
      <w:r w:rsidR="00743ABF">
        <w:t xml:space="preserve">(94%), </w:t>
      </w:r>
      <w:r w:rsidR="00743ABF" w:rsidRPr="00743ABF">
        <w:rPr>
          <w:b/>
        </w:rPr>
        <w:t>maní</w:t>
      </w:r>
      <w:r w:rsidR="00743ABF">
        <w:t xml:space="preserve"> (93</w:t>
      </w:r>
      <w:r>
        <w:t xml:space="preserve">%), </w:t>
      </w:r>
      <w:r w:rsidR="00743ABF" w:rsidRPr="00743ABF">
        <w:rPr>
          <w:b/>
        </w:rPr>
        <w:t>limón</w:t>
      </w:r>
      <w:r w:rsidR="00743ABF">
        <w:t xml:space="preserve"> (91%) </w:t>
      </w:r>
      <w:r w:rsidR="00743ABF">
        <w:rPr>
          <w:b/>
        </w:rPr>
        <w:t xml:space="preserve">cebada </w:t>
      </w:r>
      <w:r w:rsidR="00743ABF">
        <w:t xml:space="preserve">(78%) y </w:t>
      </w:r>
      <w:r w:rsidR="00743ABF">
        <w:rPr>
          <w:b/>
        </w:rPr>
        <w:t xml:space="preserve">soja </w:t>
      </w:r>
      <w:r w:rsidR="00743ABF">
        <w:t>(74%).</w:t>
      </w:r>
    </w:p>
    <w:p w14:paraId="47EB0425" w14:textId="73A0D4CD" w:rsidR="00B40CF7" w:rsidRDefault="00743ABF">
      <w:pPr>
        <w:spacing w:after="200" w:line="276" w:lineRule="auto"/>
        <w:jc w:val="both"/>
      </w:pPr>
      <w:r>
        <w:rPr>
          <w:b/>
        </w:rPr>
        <w:t>- Top 3</w:t>
      </w:r>
      <w:r w:rsidR="00372D87">
        <w:rPr>
          <w:b/>
        </w:rPr>
        <w:t xml:space="preserve"> de complejos con mayor concentración de origen: té</w:t>
      </w:r>
      <w:r w:rsidR="00372D87">
        <w:t xml:space="preserve"> (100% NEA), </w:t>
      </w:r>
      <w:r w:rsidR="00372D87">
        <w:rPr>
          <w:b/>
        </w:rPr>
        <w:t xml:space="preserve">lácteo </w:t>
      </w:r>
      <w:r>
        <w:t>(100% Pampeano) y</w:t>
      </w:r>
      <w:r w:rsidR="00372D87">
        <w:rPr>
          <w:b/>
        </w:rPr>
        <w:t xml:space="preserve"> legumbres</w:t>
      </w:r>
      <w:r>
        <w:t xml:space="preserve"> (99% NOA)</w:t>
      </w:r>
    </w:p>
    <w:p w14:paraId="1E0AD17E" w14:textId="3DCDB335" w:rsidR="00B40CF7" w:rsidRDefault="00372D87">
      <w:pPr>
        <w:spacing w:after="200" w:line="276" w:lineRule="auto"/>
        <w:jc w:val="both"/>
      </w:pPr>
      <w:r>
        <w:rPr>
          <w:b/>
        </w:rPr>
        <w:t>- Top 3 de productos con mayor share de mercado:</w:t>
      </w:r>
      <w:r>
        <w:t xml:space="preserve"> </w:t>
      </w:r>
      <w:r>
        <w:rPr>
          <w:b/>
        </w:rPr>
        <w:t>aceite soja</w:t>
      </w:r>
      <w:r w:rsidR="00743ABF">
        <w:t xml:space="preserve"> (49</w:t>
      </w:r>
      <w:r>
        <w:t xml:space="preserve">%), </w:t>
      </w:r>
      <w:r w:rsidR="00743ABF">
        <w:rPr>
          <w:b/>
        </w:rPr>
        <w:t xml:space="preserve">harina de soja </w:t>
      </w:r>
      <w:r w:rsidR="00743ABF">
        <w:t>(36%)</w:t>
      </w:r>
      <w:r w:rsidR="00743ABF">
        <w:rPr>
          <w:b/>
        </w:rPr>
        <w:t xml:space="preserve"> </w:t>
      </w:r>
      <w:r w:rsidR="00743ABF">
        <w:t>y</w:t>
      </w:r>
      <w:r>
        <w:t xml:space="preserve"> </w:t>
      </w:r>
      <w:r>
        <w:rPr>
          <w:b/>
        </w:rPr>
        <w:t>yerba</w:t>
      </w:r>
      <w:r w:rsidR="00743ABF">
        <w:t xml:space="preserve"> (34</w:t>
      </w:r>
      <w:r>
        <w:t>%).</w:t>
      </w:r>
    </w:p>
    <w:p w14:paraId="20137E48" w14:textId="4D20E124" w:rsidR="00B40CF7" w:rsidRDefault="00372D87">
      <w:pPr>
        <w:spacing w:after="200" w:line="276" w:lineRule="auto"/>
        <w:jc w:val="both"/>
      </w:pPr>
      <w:r>
        <w:rPr>
          <w:b/>
        </w:rPr>
        <w:t>- Top 3 de complejos con mayor concentración de destinos:</w:t>
      </w:r>
      <w:r>
        <w:t xml:space="preserve"> </w:t>
      </w:r>
      <w:r w:rsidR="00743ABF">
        <w:rPr>
          <w:b/>
        </w:rPr>
        <w:t xml:space="preserve">yerba </w:t>
      </w:r>
      <w:r w:rsidR="00743ABF">
        <w:t xml:space="preserve">(89%), </w:t>
      </w:r>
      <w:r>
        <w:rPr>
          <w:b/>
        </w:rPr>
        <w:t>cebada</w:t>
      </w:r>
      <w:r w:rsidR="00743ABF">
        <w:t xml:space="preserve"> (88%) y</w:t>
      </w:r>
      <w:r>
        <w:t xml:space="preserve"> </w:t>
      </w:r>
      <w:r w:rsidR="00743ABF">
        <w:rPr>
          <w:b/>
        </w:rPr>
        <w:t>té</w:t>
      </w:r>
      <w:r>
        <w:rPr>
          <w:b/>
        </w:rPr>
        <w:t xml:space="preserve"> </w:t>
      </w:r>
      <w:r w:rsidR="00743ABF">
        <w:t>(88%).</w:t>
      </w:r>
    </w:p>
    <w:p w14:paraId="26E049C7" w14:textId="77777777" w:rsidR="00B40CF7" w:rsidRDefault="00372D87">
      <w:pPr>
        <w:spacing w:after="200" w:line="276" w:lineRule="auto"/>
        <w:jc w:val="both"/>
      </w:pPr>
      <w:r>
        <w:rPr>
          <w:b/>
        </w:rPr>
        <w:t>- 50% es la inserción internacional</w:t>
      </w:r>
      <w:r>
        <w:t xml:space="preserve"> promedio de los 20 complejos</w:t>
      </w:r>
    </w:p>
    <w:p w14:paraId="057B24EC" w14:textId="355917D6" w:rsidR="00B40CF7" w:rsidRDefault="007F67DB">
      <w:pPr>
        <w:spacing w:after="200" w:line="276" w:lineRule="auto"/>
        <w:jc w:val="both"/>
      </w:pPr>
      <w:r>
        <w:rPr>
          <w:b/>
        </w:rPr>
        <w:t>- 62</w:t>
      </w:r>
      <w:r w:rsidR="00372D87">
        <w:rPr>
          <w:b/>
        </w:rPr>
        <w:t>% es la concentración promedio</w:t>
      </w:r>
      <w:r w:rsidR="00372D87">
        <w:t xml:space="preserve"> de los primeros 5 destinos de las exportaciones de los 20 complejos </w:t>
      </w:r>
    </w:p>
    <w:p w14:paraId="60442C1A" w14:textId="062CF5E0" w:rsidR="00B40CF7" w:rsidRDefault="00372D87">
      <w:pPr>
        <w:spacing w:after="200" w:line="276" w:lineRule="auto"/>
        <w:jc w:val="both"/>
      </w:pPr>
      <w:r>
        <w:t xml:space="preserve">- Monitor: </w:t>
      </w:r>
      <w:r w:rsidR="007F67DB">
        <w:rPr>
          <w:b/>
        </w:rPr>
        <w:t>200</w:t>
      </w:r>
      <w:r w:rsidR="003810CF">
        <w:rPr>
          <w:b/>
        </w:rPr>
        <w:t xml:space="preserve"> da</w:t>
      </w:r>
      <w:r w:rsidR="007F67DB">
        <w:rPr>
          <w:b/>
        </w:rPr>
        <w:t>tos, 10 indicadores, 20</w:t>
      </w:r>
      <w:r>
        <w:rPr>
          <w:b/>
        </w:rPr>
        <w:t xml:space="preserve"> complejos agroindustriales.</w:t>
      </w:r>
    </w:p>
    <w:p w14:paraId="325CCE64" w14:textId="77777777" w:rsidR="00B40CF7" w:rsidRDefault="00372D87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¿Qué es el Monitor de Exportaciones Agroindustriales?</w:t>
      </w:r>
    </w:p>
    <w:p w14:paraId="2D66B037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El </w:t>
      </w:r>
      <w:r>
        <w:rPr>
          <w:b/>
        </w:rPr>
        <w:t>Monitor de Exportaciones Agroindustriales,</w:t>
      </w:r>
      <w:r>
        <w:t xml:space="preserve"> es un nuevo estudio semestral de </w:t>
      </w:r>
      <w:r>
        <w:rPr>
          <w:b/>
        </w:rPr>
        <w:t>FADA (Fundación Agropecuaria para el Desarrollo de Argentina)</w:t>
      </w:r>
      <w:r>
        <w:t xml:space="preserve">. Una herramienta innovadora que explora el potencial de los complejos agroindustriales exportadores, derribando algunos mitos. Es un </w:t>
      </w:r>
      <w:r>
        <w:rPr>
          <w:b/>
        </w:rPr>
        <w:t>resumen de los principales datos, aportes y potencial de las exportaciones del campo</w:t>
      </w:r>
      <w:r>
        <w:t xml:space="preserve">. Mide la participación de las exportaciones agro en el total de las exportaciones del país y hace foco en </w:t>
      </w:r>
      <w:r>
        <w:rPr>
          <w:b/>
        </w:rPr>
        <w:t>20 cadenas agroindustriales</w:t>
      </w:r>
      <w:r>
        <w:t>. Sobre estas cadenas se analizan indicadores de aporte de divisas, derechos de exportación, inserción internacional, ranking a nivel mundial, share de mercado, concentración de destinos y concentración de origen regional.</w:t>
      </w:r>
    </w:p>
    <w:p w14:paraId="5782F84F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67CCFBB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Los datos, cruces y análisis, revelan </w:t>
      </w:r>
      <w:r>
        <w:rPr>
          <w:b/>
        </w:rPr>
        <w:t>la importancia que tienen las exportaciones para la vida diaria de las personas y para el sostén del país.</w:t>
      </w:r>
      <w:r>
        <w:t xml:space="preserve"> A través de la información, se refleja el papel clave que cumplen en el desarrollo del país y su potencial para ayudar a avanzar.</w:t>
      </w:r>
    </w:p>
    <w:p w14:paraId="0D3A1B65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-------------------------------------------------------------------------------------------------------------------</w:t>
      </w:r>
    </w:p>
    <w:p w14:paraId="093998BC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1A509C4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Prensa y Comunicación FADA</w:t>
      </w:r>
    </w:p>
    <w:p w14:paraId="337450C9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Carla Gargiulo – Prensa y Comunicación FADA</w:t>
      </w:r>
    </w:p>
    <w:p w14:paraId="104C0BC9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(358) 4123 990</w:t>
      </w:r>
    </w:p>
    <w:p w14:paraId="506CD80D" w14:textId="77777777" w:rsidR="00B40CF7" w:rsidRDefault="000B6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8">
        <w:r w:rsidR="00372D87">
          <w:rPr>
            <w:color w:val="0000FF"/>
            <w:u w:val="single"/>
          </w:rPr>
          <w:t>gargiulocarlab@gmail.com</w:t>
        </w:r>
      </w:hyperlink>
      <w:r w:rsidR="00372D87">
        <w:rPr>
          <w:color w:val="000000"/>
        </w:rPr>
        <w:t xml:space="preserve"> - </w:t>
      </w:r>
      <w:hyperlink r:id="rId9">
        <w:r w:rsidR="00372D87">
          <w:rPr>
            <w:color w:val="0000FF"/>
            <w:u w:val="single"/>
          </w:rPr>
          <w:t>cgargiulo@fundacionfada.org</w:t>
        </w:r>
      </w:hyperlink>
      <w:r w:rsidR="00372D87">
        <w:rPr>
          <w:color w:val="000000"/>
        </w:rPr>
        <w:t xml:space="preserve"> </w:t>
      </w:r>
    </w:p>
    <w:p w14:paraId="7AA94B7D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BC1FDFC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Estefanía Romero – Prensa y Comunicación FADA</w:t>
      </w:r>
    </w:p>
    <w:p w14:paraId="6C3984E3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(358) 4 389 638 – Fijo: (0358) 4 210 341</w:t>
      </w:r>
    </w:p>
    <w:p w14:paraId="75ABD838" w14:textId="77777777" w:rsidR="00B40CF7" w:rsidRDefault="00372D87">
      <w:pPr>
        <w:tabs>
          <w:tab w:val="left" w:pos="5026"/>
        </w:tabs>
        <w:spacing w:after="0"/>
        <w:jc w:val="both"/>
        <w:rPr>
          <w:color w:val="0563C1"/>
          <w:u w:val="single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>
        <w:rPr>
          <w:color w:val="0563C1"/>
          <w:u w:val="single"/>
        </w:rPr>
        <w:t>eromero@fundacionfada.org</w:t>
      </w:r>
    </w:p>
    <w:p w14:paraId="5C92E1F1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fldChar w:fldCharType="end"/>
      </w:r>
    </w:p>
    <w:p w14:paraId="09F2AF4C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Lic. Valeria </w:t>
      </w:r>
      <w:proofErr w:type="spellStart"/>
      <w:r>
        <w:rPr>
          <w:b/>
          <w:color w:val="000000"/>
        </w:rPr>
        <w:t>Tosselli</w:t>
      </w:r>
      <w:proofErr w:type="spellEnd"/>
      <w:r>
        <w:rPr>
          <w:b/>
          <w:color w:val="000000"/>
        </w:rPr>
        <w:t xml:space="preserve"> – Coordinadora Prensa y Comunicación FADA </w:t>
      </w:r>
    </w:p>
    <w:p w14:paraId="3E3BBACB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(358) 5161 974 - (0358) 4 210 341 </w:t>
      </w:r>
    </w:p>
    <w:p w14:paraId="1479E2D4" w14:textId="77777777" w:rsidR="00B40CF7" w:rsidRDefault="000B6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0">
        <w:r w:rsidR="00372D87">
          <w:rPr>
            <w:color w:val="0000FF"/>
            <w:u w:val="single"/>
          </w:rPr>
          <w:t>valetosselli@gmail.com</w:t>
        </w:r>
      </w:hyperlink>
      <w:r w:rsidR="00372D87">
        <w:rPr>
          <w:color w:val="000000"/>
        </w:rPr>
        <w:t xml:space="preserve"> - </w:t>
      </w:r>
      <w:hyperlink r:id="rId11">
        <w:r w:rsidR="00372D87">
          <w:rPr>
            <w:color w:val="0000FF"/>
            <w:u w:val="single"/>
          </w:rPr>
          <w:t>vtosselli@fundacionfada.org</w:t>
        </w:r>
      </w:hyperlink>
    </w:p>
    <w:p w14:paraId="22FF93C4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41D49B3F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Contactos para entrevistas:</w:t>
      </w:r>
    </w:p>
    <w:p w14:paraId="14549FF3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0D88DB83" w14:textId="77777777" w:rsidR="00B40CF7" w:rsidRDefault="00372D8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Sede Córdoba</w:t>
      </w:r>
    </w:p>
    <w:p w14:paraId="5659E6D6" w14:textId="77777777" w:rsidR="00B40CF7" w:rsidRDefault="00372D87">
      <w:pPr>
        <w:spacing w:after="0" w:line="240" w:lineRule="auto"/>
        <w:jc w:val="both"/>
        <w:rPr>
          <w:b/>
        </w:rPr>
      </w:pPr>
      <w:r>
        <w:rPr>
          <w:b/>
        </w:rPr>
        <w:t xml:space="preserve">Lic. </w:t>
      </w:r>
      <w:proofErr w:type="spellStart"/>
      <w:r>
        <w:rPr>
          <w:b/>
        </w:rPr>
        <w:t>Nicolle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Pisani</w:t>
      </w:r>
      <w:proofErr w:type="spellEnd"/>
      <w:r>
        <w:rPr>
          <w:b/>
        </w:rPr>
        <w:t xml:space="preserve"> Claro - Economista FADA</w:t>
      </w:r>
    </w:p>
    <w:p w14:paraId="51F98D10" w14:textId="77777777" w:rsidR="00B40CF7" w:rsidRDefault="00372D87">
      <w:pPr>
        <w:spacing w:after="0" w:line="240" w:lineRule="auto"/>
        <w:jc w:val="both"/>
      </w:pPr>
      <w:proofErr w:type="spellStart"/>
      <w:r>
        <w:t>Cel</w:t>
      </w:r>
      <w:proofErr w:type="spellEnd"/>
      <w:r>
        <w:t>: (358) 4295 479</w:t>
      </w:r>
    </w:p>
    <w:p w14:paraId="6DA5792C" w14:textId="77777777" w:rsidR="00B40CF7" w:rsidRDefault="000B6A89">
      <w:pPr>
        <w:spacing w:after="0" w:line="240" w:lineRule="auto"/>
        <w:jc w:val="both"/>
      </w:pPr>
      <w:hyperlink r:id="rId12">
        <w:r w:rsidR="00372D87">
          <w:rPr>
            <w:color w:val="0563C1"/>
            <w:u w:val="single"/>
          </w:rPr>
          <w:t>npisaniclaro@fundacionfada.org</w:t>
        </w:r>
      </w:hyperlink>
    </w:p>
    <w:p w14:paraId="00268F70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6259784D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Sede Buenos Aires</w:t>
      </w:r>
    </w:p>
    <w:p w14:paraId="1D692028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Lic. David Miazzo- Economista Jefe FADA </w:t>
      </w:r>
    </w:p>
    <w:p w14:paraId="65035BE5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Cel</w:t>
      </w:r>
      <w:proofErr w:type="spellEnd"/>
      <w:r>
        <w:rPr>
          <w:color w:val="000000"/>
        </w:rPr>
        <w:t>: (358) 4295 485</w:t>
      </w:r>
    </w:p>
    <w:p w14:paraId="4CE95754" w14:textId="77777777" w:rsidR="00B40CF7" w:rsidRDefault="000B6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3">
        <w:r w:rsidR="00372D87">
          <w:rPr>
            <w:color w:val="0000FF"/>
            <w:u w:val="single"/>
          </w:rPr>
          <w:t>davidmiazzo@fundacionfada.org</w:t>
        </w:r>
      </w:hyperlink>
    </w:p>
    <w:p w14:paraId="2EC80403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A4EC067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Sede Río Cuarto</w:t>
      </w:r>
    </w:p>
    <w:p w14:paraId="4A381D0A" w14:textId="77777777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Lic. Natalia Ariño – Economista FADA</w:t>
      </w:r>
    </w:p>
    <w:p w14:paraId="65BED881" w14:textId="5B8FD10F" w:rsidR="00B40CF7" w:rsidRDefault="00372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(358)</w:t>
      </w:r>
      <w:r w:rsidR="003811FC">
        <w:rPr>
          <w:color w:val="000000"/>
        </w:rPr>
        <w:t xml:space="preserve"> 573 8730</w:t>
      </w:r>
    </w:p>
    <w:p w14:paraId="6584BED4" w14:textId="77777777" w:rsidR="00B40CF7" w:rsidRDefault="000B6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4">
        <w:r w:rsidR="00372D87">
          <w:rPr>
            <w:color w:val="0563C1"/>
            <w:u w:val="single"/>
          </w:rPr>
          <w:t>narinio@fundacionfada.org</w:t>
        </w:r>
      </w:hyperlink>
    </w:p>
    <w:p w14:paraId="3099AF6C" w14:textId="77777777" w:rsidR="00B40CF7" w:rsidRDefault="00B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2EB8500" w14:textId="77777777" w:rsidR="00B40CF7" w:rsidRDefault="00372D87">
      <w:pPr>
        <w:shd w:val="clear" w:color="auto" w:fill="FFFFFF"/>
        <w:spacing w:after="0"/>
        <w:jc w:val="both"/>
        <w:rPr>
          <w:color w:val="222222"/>
        </w:rPr>
      </w:pPr>
      <w:r>
        <w:rPr>
          <w:b/>
          <w:i/>
          <w:color w:val="222222"/>
          <w:u w:val="single"/>
        </w:rPr>
        <w:t>Acerca de FADA</w:t>
      </w:r>
      <w:r>
        <w:rPr>
          <w:b/>
          <w:i/>
          <w:color w:val="222222"/>
        </w:rPr>
        <w:t>:</w:t>
      </w:r>
      <w:r>
        <w:rPr>
          <w:noProof/>
          <w:lang w:eastAsia="es-AR"/>
        </w:rPr>
        <w:drawing>
          <wp:anchor distT="0" distB="0" distL="0" distR="0" simplePos="0" relativeHeight="251658240" behindDoc="1" locked="0" layoutInCell="1" hidden="0" allowOverlap="1" wp14:anchorId="38DA216E" wp14:editId="2341514E">
            <wp:simplePos x="0" y="0"/>
            <wp:positionH relativeFrom="column">
              <wp:posOffset>-120014</wp:posOffset>
            </wp:positionH>
            <wp:positionV relativeFrom="paragraph">
              <wp:posOffset>9625330</wp:posOffset>
            </wp:positionV>
            <wp:extent cx="5400675" cy="63055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59FE67" w14:textId="77777777" w:rsidR="00B40CF7" w:rsidRDefault="00372D87">
      <w:pPr>
        <w:shd w:val="clear" w:color="auto" w:fill="FFFFFF"/>
        <w:spacing w:after="0"/>
        <w:jc w:val="both"/>
        <w:rPr>
          <w:color w:val="222222"/>
        </w:rPr>
      </w:pPr>
      <w:r>
        <w:rPr>
          <w:i/>
          <w:color w:val="222222"/>
        </w:rPr>
        <w:t>FADA (Fundación Agropecuaria para el Desarrollo de Argentina), es una institución sin fines de lucro que elabora, difunde y gestiona proyectos de políticas públicas. Sus estudios apuntan a impulsar el desarrollo de nuestro país para mejorar la vida de las personas.</w:t>
      </w:r>
    </w:p>
    <w:p w14:paraId="4781B878" w14:textId="77777777" w:rsidR="00B40CF7" w:rsidRDefault="00372D87">
      <w:pPr>
        <w:shd w:val="clear" w:color="auto" w:fill="FFFFFF"/>
        <w:spacing w:after="0"/>
        <w:jc w:val="both"/>
        <w:rPr>
          <w:color w:val="222222"/>
        </w:rPr>
      </w:pPr>
      <w:r>
        <w:rPr>
          <w:i/>
          <w:color w:val="222222"/>
        </w:rPr>
        <w:t>“Somos argentinos apasionados por Argentina”.</w:t>
      </w:r>
    </w:p>
    <w:p w14:paraId="568EA198" w14:textId="77777777" w:rsidR="00B40CF7" w:rsidRDefault="00372D87">
      <w:pPr>
        <w:jc w:val="both"/>
      </w:pPr>
      <w:r>
        <w:rPr>
          <w:b/>
          <w:i/>
          <w:color w:val="222222"/>
        </w:rPr>
        <w:t> </w:t>
      </w:r>
      <w:hyperlink r:id="rId16">
        <w:r>
          <w:rPr>
            <w:b/>
            <w:color w:val="1155CC"/>
            <w:u w:val="single"/>
          </w:rPr>
          <w:t>www.fundacionfada.org</w:t>
        </w:r>
      </w:hyperlink>
    </w:p>
    <w:sectPr w:rsidR="00B40CF7">
      <w:headerReference w:type="default" r:id="rId17"/>
      <w:footerReference w:type="default" r:id="rId18"/>
      <w:pgSz w:w="11907" w:h="16840"/>
      <w:pgMar w:top="1843" w:right="1134" w:bottom="1560" w:left="1134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EBB8" w16cex:dateUtc="2022-08-18T19:47:00Z"/>
  <w16cex:commentExtensible w16cex:durableId="26A8F1C2" w16cex:dateUtc="2022-08-18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26259" w16cid:durableId="26A8EBB8"/>
  <w16cid:commentId w16cid:paraId="7B84E2C7" w16cid:durableId="26A8F1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82D8" w14:textId="77777777" w:rsidR="000B6A89" w:rsidRDefault="000B6A89">
      <w:pPr>
        <w:spacing w:after="0" w:line="240" w:lineRule="auto"/>
      </w:pPr>
      <w:r>
        <w:separator/>
      </w:r>
    </w:p>
  </w:endnote>
  <w:endnote w:type="continuationSeparator" w:id="0">
    <w:p w14:paraId="3762889A" w14:textId="77777777" w:rsidR="000B6A89" w:rsidRDefault="000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5F24" w14:textId="12EFEC0B" w:rsidR="003810CF" w:rsidRDefault="00381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3413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 wp14:anchorId="3EF988C5" wp14:editId="0600CD07">
          <wp:simplePos x="0" y="0"/>
          <wp:positionH relativeFrom="column">
            <wp:posOffset>-1091564</wp:posOffset>
          </wp:positionH>
          <wp:positionV relativeFrom="paragraph">
            <wp:posOffset>-129539</wp:posOffset>
          </wp:positionV>
          <wp:extent cx="8010368" cy="93554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0368" cy="935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36AA16" w14:textId="77777777" w:rsidR="003810CF" w:rsidRDefault="00381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FAA3" w14:textId="77777777" w:rsidR="000B6A89" w:rsidRDefault="000B6A89">
      <w:pPr>
        <w:spacing w:after="0" w:line="240" w:lineRule="auto"/>
      </w:pPr>
      <w:r>
        <w:separator/>
      </w:r>
    </w:p>
  </w:footnote>
  <w:footnote w:type="continuationSeparator" w:id="0">
    <w:p w14:paraId="0D6604FE" w14:textId="77777777" w:rsidR="000B6A89" w:rsidRDefault="000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49A7" w14:textId="77777777" w:rsidR="003810CF" w:rsidRDefault="00381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11954E1" wp14:editId="63DA0B8A">
          <wp:simplePos x="0" y="0"/>
          <wp:positionH relativeFrom="column">
            <wp:posOffset>-1091565</wp:posOffset>
          </wp:positionH>
          <wp:positionV relativeFrom="paragraph">
            <wp:posOffset>-459739</wp:posOffset>
          </wp:positionV>
          <wp:extent cx="7911292" cy="134489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1292" cy="1344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767265" w14:textId="77777777" w:rsidR="003810CF" w:rsidRDefault="00381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0D8C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57FFC"/>
    <w:multiLevelType w:val="hybridMultilevel"/>
    <w:tmpl w:val="1374B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7"/>
    <w:rsid w:val="00013A0F"/>
    <w:rsid w:val="00043413"/>
    <w:rsid w:val="00070D03"/>
    <w:rsid w:val="00095D7A"/>
    <w:rsid w:val="000B6A89"/>
    <w:rsid w:val="0012748C"/>
    <w:rsid w:val="0014466F"/>
    <w:rsid w:val="001510D9"/>
    <w:rsid w:val="00162F69"/>
    <w:rsid w:val="00176AC6"/>
    <w:rsid w:val="001931A9"/>
    <w:rsid w:val="001B3A70"/>
    <w:rsid w:val="002738A8"/>
    <w:rsid w:val="00372D87"/>
    <w:rsid w:val="003810CF"/>
    <w:rsid w:val="003811FC"/>
    <w:rsid w:val="00386FF7"/>
    <w:rsid w:val="003C3405"/>
    <w:rsid w:val="003E7EC3"/>
    <w:rsid w:val="0043091A"/>
    <w:rsid w:val="00442E90"/>
    <w:rsid w:val="00474448"/>
    <w:rsid w:val="004C0493"/>
    <w:rsid w:val="005438B3"/>
    <w:rsid w:val="0057711E"/>
    <w:rsid w:val="006567A2"/>
    <w:rsid w:val="007006DA"/>
    <w:rsid w:val="00743ABF"/>
    <w:rsid w:val="0076132C"/>
    <w:rsid w:val="0076162E"/>
    <w:rsid w:val="007923F7"/>
    <w:rsid w:val="007B7A0B"/>
    <w:rsid w:val="007F67DB"/>
    <w:rsid w:val="00804D47"/>
    <w:rsid w:val="00845E0C"/>
    <w:rsid w:val="008A4A0D"/>
    <w:rsid w:val="008C16A7"/>
    <w:rsid w:val="009140F1"/>
    <w:rsid w:val="009268B1"/>
    <w:rsid w:val="009336F4"/>
    <w:rsid w:val="00954339"/>
    <w:rsid w:val="009676AA"/>
    <w:rsid w:val="009D3A22"/>
    <w:rsid w:val="009D7B88"/>
    <w:rsid w:val="009E0C25"/>
    <w:rsid w:val="00A52E53"/>
    <w:rsid w:val="00A67D84"/>
    <w:rsid w:val="00AB39CA"/>
    <w:rsid w:val="00B10E06"/>
    <w:rsid w:val="00B40CF7"/>
    <w:rsid w:val="00C42320"/>
    <w:rsid w:val="00C57056"/>
    <w:rsid w:val="00C60C42"/>
    <w:rsid w:val="00CB3085"/>
    <w:rsid w:val="00CC72A5"/>
    <w:rsid w:val="00E174F2"/>
    <w:rsid w:val="00E302F2"/>
    <w:rsid w:val="00EF51AA"/>
    <w:rsid w:val="00F256B2"/>
    <w:rsid w:val="00F47F86"/>
    <w:rsid w:val="00F62279"/>
    <w:rsid w:val="00F82329"/>
    <w:rsid w:val="00F95FDE"/>
    <w:rsid w:val="00FD0E3E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0B48"/>
  <w15:docId w15:val="{5EFAA3E1-E932-4A39-97FA-03594B21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12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160" w:after="12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F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43ABF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43A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3ABF"/>
    <w:rPr>
      <w:rFonts w:asciiTheme="minorHAnsi" w:eastAsiaTheme="minorHAnsi" w:hAnsiTheme="minorHAnsi" w:cstheme="minorBid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3A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43ABF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66F"/>
    <w:rPr>
      <w:b/>
      <w:bCs/>
      <w:sz w:val="20"/>
      <w:szCs w:val="20"/>
    </w:rPr>
  </w:style>
  <w:style w:type="paragraph" w:customStyle="1" w:styleId="Default">
    <w:name w:val="Default"/>
    <w:rsid w:val="001446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giulocarlab@gmail.com" TargetMode="External"/><Relationship Id="rId13" Type="http://schemas.openxmlformats.org/officeDocument/2006/relationships/hyperlink" Target="mailto:davidmiazzo@fundacionfad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npisaniclaro@fundacionfada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undacionfad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osselli@fundacionfada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valetosselli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gargiulo@fundacionfada.org" TargetMode="External"/><Relationship Id="rId14" Type="http://schemas.openxmlformats.org/officeDocument/2006/relationships/hyperlink" Target="about:blank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2990-F78B-45BF-8A10-8171E000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1566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25</cp:revision>
  <dcterms:created xsi:type="dcterms:W3CDTF">2022-08-10T18:53:00Z</dcterms:created>
  <dcterms:modified xsi:type="dcterms:W3CDTF">2022-08-23T16:32:00Z</dcterms:modified>
</cp:coreProperties>
</file>